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农药残留超标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（一）联苯菊酯。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苯菊酯是一种杀虫谱广、作用迅速，在土壤中不移动，对环境较为安全，残效期较长的拟除虫菊酯类杀虫剂。具有触杀、胃毒作用，无内吸、熏蒸作用。长期接触可能对人体神经、生殖及免疫系统等产生危害。联苯菊酯超标的原因，可能是菜农对农药使用的安全间隔期不了解违规使用农药。根据《食品安全国家标准 食品中农药最大残留限量》(GB 2763-2021)中的规定，联苯菊酯在柑橘类水果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为0.05mg/kg。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）毒死蜱。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根据《食品安全国家标准 食品中农药最大残留限量》（GB 2763-2021）中的规定，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菜心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在芹菜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）氧乐果。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氧乐果是一种广谱高效的内吸性有机磷农药，为无色透明油状液体，有大蒜样特殊臭味，碱性条件下易分解，有良好的触杀和胃毒作用，主要用于防治吮吸式口器害虫和植物性螨。食用食品一般不会导致氧乐果的急性中毒，但长期食用氧乐果超标的食品，对人体健康也有一定影响。根据《食品安全国家标准 食品中农药最大残留限量》(GB 2763-2021)中的规定，氧乐果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小白菜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灭蝇胺。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灭蝇胺又名环丙氨嗪，为一种新型高效、低毒、含氮杂环类杀虫剂，是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目前防治双翅目昆虫病虫害效果较好的生态农药。少量的农药残留不会引起人体急性中毒，但长期食用农药残留超标的食品，对人体健康有一定影响。根据《食品安全国家标准食品中农药最大残留限量》（GB2763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）中规定，灭蝇胺在豇豆中的最大残留限量为0.5mg/kg。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jMwZTNmMjk5MTVhZWE4Njg0NTQwNWNhZTNlY2YifQ=="/>
  </w:docVars>
  <w:rsids>
    <w:rsidRoot w:val="00000000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  <w:rsid w:val="BAD6AAAF"/>
    <w:rsid w:val="BDF38AC6"/>
    <w:rsid w:val="BE42F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777</Characters>
  <Lines>0</Lines>
  <Paragraphs>0</Paragraphs>
  <TotalTime>1</TotalTime>
  <ScaleCrop>false</ScaleCrop>
  <LinksUpToDate>false</LinksUpToDate>
  <CharactersWithSpaces>784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2022-06-24T22:27:00Z</dcterms:created>
  <dc:creator>86133</dc:creator>
  <cp:lastModifiedBy>峭铃铃铃</cp:lastModifiedBy>
  <dcterms:modified xsi:type="dcterms:W3CDTF">2023-07-03T07:17:49Z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