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FC1E" w14:textId="77777777" w:rsidR="00B94D6C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33756B5" w14:textId="77777777" w:rsidR="00B94D6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22E5D003" w14:textId="77777777" w:rsidR="00B94D6C" w:rsidRDefault="0000000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一、农药残留超标</w:t>
      </w:r>
    </w:p>
    <w:p w14:paraId="6569D3EF" w14:textId="295AAE78" w:rsidR="00B94D6C" w:rsidRDefault="00000000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31031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吡虫啉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310316" w:rsidRPr="00310316">
        <w:rPr>
          <w:rFonts w:ascii="仿宋_GB2312" w:eastAsia="仿宋_GB2312" w:hAnsi="仿宋_GB2312" w:cs="仿宋_GB2312" w:hint="eastAsia"/>
          <w:sz w:val="32"/>
          <w:szCs w:val="32"/>
        </w:rPr>
        <w:t>吡虫啉属内吸性杀虫剂，具有触杀和胃毒作用。少量的残留不会引起人体急性中毒，但长期食用吡虫啉超标的食品，对人体健康可能有一定影响。《食品安全国家标准 食品中农药最大残留限量》（GB 2763</w:t>
      </w:r>
      <w:r w:rsidR="00310316">
        <w:rPr>
          <w:rFonts w:ascii="仿宋_GB2312" w:eastAsia="仿宋_GB2312" w:hAnsi="仿宋_GB2312" w:cs="仿宋_GB2312" w:hint="eastAsia"/>
          <w:sz w:val="32"/>
          <w:szCs w:val="32"/>
        </w:rPr>
        <w:t>-</w:t>
      </w:r>
      <w:r w:rsidR="00310316" w:rsidRPr="00310316">
        <w:rPr>
          <w:rFonts w:ascii="仿宋_GB2312" w:eastAsia="仿宋_GB2312" w:hAnsi="仿宋_GB2312" w:cs="仿宋_GB2312" w:hint="eastAsia"/>
          <w:sz w:val="32"/>
          <w:szCs w:val="32"/>
        </w:rPr>
        <w:t>2021）中规定，吡虫啉在香蕉中的最大残留限量值为0.05</w:t>
      </w:r>
      <w:r w:rsidR="00310316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310316" w:rsidRPr="00310316">
        <w:rPr>
          <w:rFonts w:ascii="仿宋_GB2312" w:eastAsia="仿宋_GB2312" w:hAnsi="仿宋_GB2312" w:cs="仿宋_GB2312" w:hint="eastAsia"/>
          <w:sz w:val="32"/>
          <w:szCs w:val="32"/>
        </w:rPr>
        <w:t>mg/kg。香蕉中吡虫啉残留量超标的原因，可能是为快速控制虫害，加大用药量或未遵守采摘间隔期规定，致使上市销售的产品中残留量超标。</w:t>
      </w:r>
    </w:p>
    <w:p w14:paraId="3A3CE3EB" w14:textId="4BE1ACA1" w:rsidR="00B94D6C" w:rsidRDefault="00B94D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B94D6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5C9A" w14:textId="77777777" w:rsidR="00B548EB" w:rsidRDefault="00B548EB">
      <w:r>
        <w:separator/>
      </w:r>
    </w:p>
  </w:endnote>
  <w:endnote w:type="continuationSeparator" w:id="0">
    <w:p w14:paraId="2F739690" w14:textId="77777777" w:rsidR="00B548EB" w:rsidRDefault="00B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4AA6" w14:textId="77777777" w:rsidR="00B94D6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000000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000000">
                    <w:pPr>
                      <w:pStyle w:val="a4"/>
                      <w:rPr>
                        <w:rFonts w:ascii="仿宋_GB2312" w:eastAsia="仿宋_GB2312" w:hAnsi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B51B" w14:textId="77777777" w:rsidR="00B548EB" w:rsidRDefault="00B548EB">
      <w:r>
        <w:separator/>
      </w:r>
    </w:p>
  </w:footnote>
  <w:footnote w:type="continuationSeparator" w:id="0">
    <w:p w14:paraId="0717F48B" w14:textId="77777777" w:rsidR="00B548EB" w:rsidRDefault="00B5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ZjMwZTNmMjk5MTVhZWE4Njg0NTQwNWNhZTNlY2YifQ=="/>
  </w:docVars>
  <w:rsids>
    <w:rsidRoot w:val="00B94D6C"/>
    <w:rsid w:val="00310316"/>
    <w:rsid w:val="00B548EB"/>
    <w:rsid w:val="00B94D6C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  <w:rsid w:val="BAD6AAAF"/>
    <w:rsid w:val="BDF38AC6"/>
    <w:rsid w:val="BE42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feihong jiang</cp:lastModifiedBy>
  <cp:revision>2</cp:revision>
  <dcterms:created xsi:type="dcterms:W3CDTF">2022-06-24T22:27:00Z</dcterms:created>
  <dcterms:modified xsi:type="dcterms:W3CDTF">2023-10-12T10:27:00Z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