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bCs/>
          <w:sz w:val="44"/>
          <w:szCs w:val="44"/>
        </w:rPr>
      </w:pPr>
      <w:bookmarkStart w:id="0" w:name="_GoBack"/>
      <w:r>
        <w:rPr>
          <w:rFonts w:hint="eastAsia" w:ascii="仿宋_GB2312" w:hAnsi="仿宋" w:eastAsia="仿宋_GB2312"/>
          <w:sz w:val="32"/>
          <w:szCs w:val="32"/>
          <w:lang w:val="en-US" w:eastAsia="zh-CN"/>
        </w:rPr>
        <w:t>附件1：</w:t>
      </w:r>
    </w:p>
    <w:p>
      <w:pPr>
        <w:adjustRightInd w:val="0"/>
        <w:snapToGrid w:val="0"/>
        <w:jc w:val="center"/>
        <w:rPr>
          <w:rFonts w:hint="eastAsia"/>
          <w:b/>
          <w:bCs/>
          <w:sz w:val="44"/>
          <w:szCs w:val="44"/>
          <w:lang w:val="en-US" w:eastAsia="zh-CN"/>
        </w:rPr>
      </w:pPr>
      <w:r>
        <w:rPr>
          <w:rFonts w:hint="eastAsia"/>
          <w:b/>
          <w:bCs/>
          <w:sz w:val="44"/>
          <w:szCs w:val="44"/>
        </w:rPr>
        <w:t>202</w:t>
      </w:r>
      <w:r>
        <w:rPr>
          <w:rFonts w:hint="eastAsia"/>
          <w:b/>
          <w:bCs/>
          <w:sz w:val="44"/>
          <w:szCs w:val="44"/>
          <w:lang w:val="en-US" w:eastAsia="zh-CN"/>
        </w:rPr>
        <w:t>4</w:t>
      </w:r>
      <w:r>
        <w:rPr>
          <w:rFonts w:hint="eastAsia"/>
          <w:b/>
          <w:bCs/>
          <w:sz w:val="44"/>
          <w:szCs w:val="44"/>
        </w:rPr>
        <w:t>年</w:t>
      </w:r>
      <w:r>
        <w:rPr>
          <w:rFonts w:hint="eastAsia"/>
          <w:b/>
          <w:bCs/>
          <w:sz w:val="44"/>
          <w:szCs w:val="44"/>
          <w:lang w:val="en-US" w:eastAsia="zh-CN"/>
        </w:rPr>
        <w:t>汕尾红海湾经济开发区消防救援</w:t>
      </w:r>
    </w:p>
    <w:p>
      <w:pPr>
        <w:adjustRightInd w:val="0"/>
        <w:snapToGrid w:val="0"/>
        <w:jc w:val="center"/>
        <w:rPr>
          <w:b/>
          <w:bCs/>
          <w:sz w:val="44"/>
          <w:szCs w:val="44"/>
        </w:rPr>
      </w:pPr>
      <w:r>
        <w:rPr>
          <w:rFonts w:hint="eastAsia"/>
          <w:b/>
          <w:bCs/>
          <w:sz w:val="44"/>
          <w:szCs w:val="44"/>
          <w:lang w:val="en-US" w:eastAsia="zh-CN"/>
        </w:rPr>
        <w:t>大队</w:t>
      </w:r>
      <w:r>
        <w:rPr>
          <w:rFonts w:hint="eastAsia"/>
          <w:b/>
          <w:bCs/>
          <w:sz w:val="44"/>
          <w:szCs w:val="44"/>
        </w:rPr>
        <w:t>公开招聘政府专职消防员岗位表</w:t>
      </w:r>
      <w:bookmarkEnd w:id="0"/>
    </w:p>
    <w:p>
      <w:pPr>
        <w:adjustRightInd w:val="0"/>
        <w:snapToGrid w:val="0"/>
        <w:jc w:val="center"/>
        <w:rPr>
          <w:b/>
          <w:bCs/>
          <w:sz w:val="44"/>
          <w:szCs w:val="44"/>
        </w:rPr>
      </w:pPr>
    </w:p>
    <w:tbl>
      <w:tblPr>
        <w:tblStyle w:val="2"/>
        <w:tblW w:w="10817" w:type="dxa"/>
        <w:tblInd w:w="-1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7"/>
        <w:gridCol w:w="683"/>
        <w:gridCol w:w="700"/>
        <w:gridCol w:w="617"/>
        <w:gridCol w:w="633"/>
        <w:gridCol w:w="750"/>
        <w:gridCol w:w="667"/>
        <w:gridCol w:w="1967"/>
        <w:gridCol w:w="816"/>
        <w:gridCol w:w="700"/>
        <w:gridCol w:w="1234"/>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417"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序号</w:t>
            </w:r>
          </w:p>
        </w:tc>
        <w:tc>
          <w:tcPr>
            <w:tcW w:w="683"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岗位代码</w:t>
            </w:r>
          </w:p>
        </w:tc>
        <w:tc>
          <w:tcPr>
            <w:tcW w:w="700"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w:t>
            </w:r>
          </w:p>
          <w:p>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名称</w:t>
            </w:r>
          </w:p>
        </w:tc>
        <w:tc>
          <w:tcPr>
            <w:tcW w:w="617"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招聘</w:t>
            </w:r>
          </w:p>
          <w:p>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对象</w:t>
            </w:r>
          </w:p>
        </w:tc>
        <w:tc>
          <w:tcPr>
            <w:tcW w:w="633"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招聘人数</w:t>
            </w:r>
          </w:p>
        </w:tc>
        <w:tc>
          <w:tcPr>
            <w:tcW w:w="750"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学历</w:t>
            </w:r>
          </w:p>
          <w:p>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667"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学位</w:t>
            </w:r>
          </w:p>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1967"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专业</w:t>
            </w:r>
          </w:p>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816"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年龄</w:t>
            </w:r>
          </w:p>
          <w:p>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00"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工作经历</w:t>
            </w:r>
          </w:p>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1234" w:type="dxa"/>
            <w:shd w:val="clear" w:color="auto" w:fill="auto"/>
            <w:tcMar>
              <w:top w:w="15" w:type="dxa"/>
              <w:left w:w="15" w:type="dxa"/>
              <w:right w:w="15" w:type="dxa"/>
            </w:tcMar>
            <w:vAlign w:val="center"/>
          </w:tcPr>
          <w:p>
            <w:pPr>
              <w:widowControl/>
              <w:spacing w:line="300" w:lineRule="exact"/>
              <w:jc w:val="center"/>
              <w:textAlignment w:val="center"/>
              <w:rPr>
                <w:rFonts w:hint="default" w:ascii="黑体" w:hAnsi="黑体" w:eastAsia="黑体" w:cs="楷体"/>
                <w:color w:val="000000"/>
                <w:kern w:val="0"/>
                <w:sz w:val="28"/>
                <w:szCs w:val="28"/>
                <w:lang w:val="en-US" w:eastAsia="zh-CN" w:bidi="ar"/>
              </w:rPr>
            </w:pPr>
            <w:r>
              <w:rPr>
                <w:rFonts w:hint="eastAsia" w:ascii="黑体" w:hAnsi="黑体" w:eastAsia="黑体" w:cs="楷体"/>
                <w:color w:val="000000"/>
                <w:kern w:val="0"/>
                <w:sz w:val="28"/>
                <w:szCs w:val="28"/>
                <w:lang w:val="en-US" w:eastAsia="zh-CN" w:bidi="ar"/>
              </w:rPr>
              <w:t>其他条件</w:t>
            </w:r>
          </w:p>
        </w:tc>
        <w:tc>
          <w:tcPr>
            <w:tcW w:w="1633" w:type="dxa"/>
            <w:shd w:val="clear" w:color="auto" w:fill="auto"/>
            <w:tcMar>
              <w:top w:w="15" w:type="dxa"/>
              <w:left w:w="15" w:type="dxa"/>
              <w:right w:w="15" w:type="dxa"/>
            </w:tcMar>
            <w:vAlign w:val="center"/>
          </w:tcPr>
          <w:p>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8" w:hRule="atLeast"/>
        </w:trPr>
        <w:tc>
          <w:tcPr>
            <w:tcW w:w="417" w:type="dxa"/>
            <w:shd w:val="clear" w:color="auto" w:fill="auto"/>
            <w:tcMar>
              <w:top w:w="15" w:type="dxa"/>
              <w:left w:w="15" w:type="dxa"/>
              <w:right w:w="15" w:type="dxa"/>
            </w:tcMar>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lang w:bidi="ar"/>
              </w:rPr>
              <w:t>1</w:t>
            </w:r>
          </w:p>
        </w:tc>
        <w:tc>
          <w:tcPr>
            <w:tcW w:w="683" w:type="dxa"/>
            <w:shd w:val="clear" w:color="auto" w:fill="auto"/>
            <w:tcMar>
              <w:top w:w="15" w:type="dxa"/>
              <w:left w:w="15" w:type="dxa"/>
              <w:right w:w="15" w:type="dxa"/>
            </w:tcMar>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sz w:val="24"/>
                <w:lang w:val="en-US" w:eastAsia="zh-CN"/>
              </w:rPr>
              <w:t>A</w:t>
            </w:r>
            <w:r>
              <w:rPr>
                <w:rFonts w:hint="eastAsia" w:ascii="楷体" w:hAnsi="楷体" w:eastAsia="楷体" w:cs="楷体"/>
                <w:color w:val="000000"/>
                <w:sz w:val="24"/>
              </w:rPr>
              <w:t>1001</w:t>
            </w:r>
          </w:p>
        </w:tc>
        <w:tc>
          <w:tcPr>
            <w:tcW w:w="700"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sz w:val="24"/>
              </w:rPr>
              <w:t>政府专职消防队员</w:t>
            </w:r>
            <w:r>
              <w:rPr>
                <w:rFonts w:hint="eastAsia" w:ascii="楷体" w:hAnsi="楷体" w:eastAsia="楷体" w:cs="楷体"/>
                <w:color w:val="000000"/>
                <w:sz w:val="24"/>
                <w:lang w:eastAsia="zh-CN"/>
              </w:rPr>
              <w:t>（战斗员）</w:t>
            </w:r>
          </w:p>
        </w:tc>
        <w:tc>
          <w:tcPr>
            <w:tcW w:w="617" w:type="dxa"/>
            <w:shd w:val="clear" w:color="auto" w:fill="auto"/>
            <w:tcMar>
              <w:top w:w="15" w:type="dxa"/>
              <w:left w:w="15" w:type="dxa"/>
              <w:right w:w="15" w:type="dxa"/>
            </w:tcMar>
            <w:vAlign w:val="center"/>
          </w:tcPr>
          <w:p>
            <w:pPr>
              <w:widowControl/>
              <w:jc w:val="center"/>
              <w:textAlignment w:val="center"/>
              <w:rPr>
                <w:rFonts w:ascii="楷体" w:hAnsi="楷体" w:eastAsia="楷体" w:cs="楷体"/>
                <w:color w:val="000000"/>
                <w:kern w:val="0"/>
                <w:sz w:val="24"/>
                <w:lang w:bidi="ar"/>
              </w:rPr>
            </w:pPr>
            <w:r>
              <w:rPr>
                <w:rFonts w:hint="eastAsia" w:ascii="楷体" w:hAnsi="楷体" w:eastAsia="楷体" w:cs="楷体"/>
                <w:color w:val="000000"/>
                <w:kern w:val="0"/>
                <w:sz w:val="24"/>
                <w:lang w:bidi="ar"/>
              </w:rPr>
              <w:t>社会</w:t>
            </w:r>
          </w:p>
          <w:p>
            <w:pPr>
              <w:widowControl/>
              <w:jc w:val="center"/>
              <w:textAlignment w:val="center"/>
              <w:rPr>
                <w:rFonts w:ascii="楷体" w:hAnsi="楷体" w:eastAsia="楷体" w:cs="楷体"/>
                <w:color w:val="000000"/>
                <w:sz w:val="24"/>
              </w:rPr>
            </w:pPr>
            <w:r>
              <w:rPr>
                <w:rFonts w:hint="eastAsia" w:ascii="楷体" w:hAnsi="楷体" w:eastAsia="楷体" w:cs="楷体"/>
                <w:color w:val="000000"/>
                <w:kern w:val="0"/>
                <w:sz w:val="24"/>
                <w:lang w:bidi="ar"/>
              </w:rPr>
              <w:t>人员</w:t>
            </w:r>
          </w:p>
        </w:tc>
        <w:tc>
          <w:tcPr>
            <w:tcW w:w="633" w:type="dxa"/>
            <w:shd w:val="clear" w:color="auto" w:fill="auto"/>
            <w:tcMar>
              <w:top w:w="15" w:type="dxa"/>
              <w:left w:w="15" w:type="dxa"/>
              <w:right w:w="15" w:type="dxa"/>
            </w:tcMar>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3</w:t>
            </w:r>
          </w:p>
        </w:tc>
        <w:tc>
          <w:tcPr>
            <w:tcW w:w="750" w:type="dxa"/>
            <w:shd w:val="clear" w:color="auto" w:fill="auto"/>
            <w:tcMar>
              <w:top w:w="15" w:type="dxa"/>
              <w:left w:w="15" w:type="dxa"/>
              <w:right w:w="15" w:type="dxa"/>
            </w:tcMar>
            <w:vAlign w:val="center"/>
          </w:tcPr>
          <w:p>
            <w:pPr>
              <w:widowControl/>
              <w:textAlignment w:val="center"/>
              <w:rPr>
                <w:rFonts w:ascii="楷体" w:hAnsi="楷体" w:eastAsia="楷体" w:cs="楷体"/>
                <w:color w:val="000000"/>
                <w:sz w:val="24"/>
              </w:rPr>
            </w:pPr>
            <w:r>
              <w:rPr>
                <w:rFonts w:hint="eastAsia" w:ascii="楷体" w:hAnsi="楷体" w:eastAsia="楷体" w:cs="楷体"/>
                <w:color w:val="000000"/>
                <w:kern w:val="0"/>
                <w:sz w:val="24"/>
                <w:lang w:bidi="ar"/>
              </w:rPr>
              <w:t>高中</w:t>
            </w:r>
            <w:r>
              <w:rPr>
                <w:rFonts w:hint="eastAsia" w:ascii="楷体" w:hAnsi="楷体" w:eastAsia="楷体" w:cs="楷体"/>
                <w:color w:val="000000"/>
                <w:kern w:val="0"/>
                <w:sz w:val="24"/>
                <w:lang w:eastAsia="zh-CN" w:bidi="ar"/>
              </w:rPr>
              <w:t>（</w:t>
            </w:r>
            <w:r>
              <w:rPr>
                <w:rFonts w:hint="eastAsia" w:ascii="楷体" w:hAnsi="楷体" w:eastAsia="楷体" w:cs="楷体"/>
                <w:color w:val="000000"/>
                <w:kern w:val="0"/>
                <w:sz w:val="24"/>
                <w:lang w:bidi="ar"/>
              </w:rPr>
              <w:t>中专</w:t>
            </w:r>
            <w:r>
              <w:rPr>
                <w:rFonts w:hint="eastAsia" w:ascii="楷体" w:hAnsi="楷体" w:eastAsia="楷体" w:cs="楷体"/>
                <w:color w:val="000000"/>
                <w:kern w:val="0"/>
                <w:sz w:val="24"/>
                <w:lang w:eastAsia="zh-CN" w:bidi="ar"/>
              </w:rPr>
              <w:t>）</w:t>
            </w:r>
            <w:r>
              <w:rPr>
                <w:rFonts w:hint="eastAsia" w:ascii="楷体" w:hAnsi="楷体" w:eastAsia="楷体" w:cs="楷体"/>
                <w:color w:val="000000"/>
                <w:kern w:val="0"/>
                <w:sz w:val="24"/>
                <w:lang w:bidi="ar"/>
              </w:rPr>
              <w:t>及以上</w:t>
            </w:r>
            <w:r>
              <w:rPr>
                <w:rFonts w:hint="eastAsia" w:ascii="楷体" w:hAnsi="楷体" w:eastAsia="楷体" w:cs="楷体"/>
                <w:color w:val="000000"/>
                <w:kern w:val="0"/>
                <w:sz w:val="24"/>
                <w:lang w:val="en-US" w:eastAsia="zh-CN" w:bidi="ar"/>
              </w:rPr>
              <w:t>学历，</w:t>
            </w:r>
            <w:r>
              <w:rPr>
                <w:rFonts w:hint="eastAsia" w:ascii="楷体" w:hAnsi="楷体" w:eastAsia="楷体" w:cs="楷体"/>
                <w:color w:val="000000"/>
                <w:kern w:val="0"/>
                <w:sz w:val="24"/>
                <w:lang w:bidi="ar"/>
              </w:rPr>
              <w:t>大专</w:t>
            </w:r>
            <w:r>
              <w:rPr>
                <w:rFonts w:hint="eastAsia" w:ascii="楷体" w:hAnsi="楷体" w:eastAsia="楷体" w:cs="楷体"/>
                <w:color w:val="000000"/>
                <w:kern w:val="0"/>
                <w:sz w:val="24"/>
                <w:lang w:val="en-US" w:eastAsia="zh-CN" w:bidi="ar"/>
              </w:rPr>
              <w:t>及</w:t>
            </w:r>
            <w:r>
              <w:rPr>
                <w:rFonts w:hint="eastAsia" w:ascii="楷体" w:hAnsi="楷体" w:eastAsia="楷体" w:cs="楷体"/>
                <w:color w:val="000000"/>
                <w:kern w:val="0"/>
                <w:sz w:val="24"/>
                <w:lang w:bidi="ar"/>
              </w:rPr>
              <w:t>以上学历优先录</w:t>
            </w:r>
            <w:r>
              <w:rPr>
                <w:rFonts w:hint="eastAsia" w:ascii="楷体" w:hAnsi="楷体" w:eastAsia="楷体" w:cs="楷体"/>
                <w:color w:val="000000"/>
                <w:kern w:val="0"/>
                <w:sz w:val="24"/>
                <w:lang w:val="en-US" w:eastAsia="zh-CN" w:bidi="ar"/>
              </w:rPr>
              <w:t xml:space="preserve"> </w:t>
            </w:r>
            <w:r>
              <w:rPr>
                <w:rFonts w:hint="eastAsia" w:ascii="楷体" w:hAnsi="楷体" w:eastAsia="楷体" w:cs="楷体"/>
                <w:color w:val="000000"/>
                <w:kern w:val="0"/>
                <w:sz w:val="24"/>
                <w:lang w:bidi="ar"/>
              </w:rPr>
              <w:t>用</w:t>
            </w:r>
          </w:p>
        </w:tc>
        <w:tc>
          <w:tcPr>
            <w:tcW w:w="667" w:type="dxa"/>
            <w:shd w:val="clear" w:color="auto" w:fill="auto"/>
            <w:tcMar>
              <w:top w:w="15" w:type="dxa"/>
              <w:left w:w="15" w:type="dxa"/>
              <w:right w:w="15" w:type="dxa"/>
            </w:tcMar>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1967" w:type="dxa"/>
            <w:shd w:val="clear" w:color="auto" w:fill="auto"/>
            <w:tcMar>
              <w:top w:w="15" w:type="dxa"/>
              <w:left w:w="15" w:type="dxa"/>
              <w:right w:w="15" w:type="dxa"/>
            </w:tcMar>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816"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kern w:val="0"/>
                <w:sz w:val="24"/>
                <w:lang w:bidi="ar"/>
              </w:rPr>
              <w:t>18周岁-30周岁</w:t>
            </w:r>
            <w:r>
              <w:rPr>
                <w:rFonts w:hint="eastAsia" w:ascii="楷体" w:hAnsi="楷体" w:eastAsia="楷体" w:cs="楷体"/>
                <w:color w:val="000000"/>
                <w:kern w:val="0"/>
                <w:sz w:val="24"/>
                <w:lang w:eastAsia="zh-CN" w:bidi="ar"/>
              </w:rPr>
              <w:t>，持有B2驾驶证的年龄放宽至35周岁</w:t>
            </w:r>
          </w:p>
        </w:tc>
        <w:tc>
          <w:tcPr>
            <w:tcW w:w="700" w:type="dxa"/>
            <w:shd w:val="clear" w:color="auto" w:fill="auto"/>
            <w:tcMar>
              <w:top w:w="15" w:type="dxa"/>
              <w:left w:w="15" w:type="dxa"/>
              <w:right w:w="15" w:type="dxa"/>
            </w:tcMar>
            <w:vAlign w:val="center"/>
          </w:tcPr>
          <w:p>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1234"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rPr>
            </w:pPr>
          </w:p>
        </w:tc>
        <w:tc>
          <w:tcPr>
            <w:tcW w:w="1633" w:type="dxa"/>
            <w:shd w:val="clear" w:color="auto" w:fill="auto"/>
            <w:tcMar>
              <w:top w:w="15" w:type="dxa"/>
              <w:left w:w="15" w:type="dxa"/>
              <w:right w:w="15" w:type="dxa"/>
            </w:tcMar>
            <w:vAlign w:val="center"/>
          </w:tcPr>
          <w:p>
            <w:pPr>
              <w:rPr>
                <w:rFonts w:ascii="楷体" w:hAnsi="楷体" w:eastAsia="楷体" w:cs="楷体"/>
                <w:color w:val="000000"/>
                <w:sz w:val="24"/>
              </w:rPr>
            </w:pPr>
            <w:r>
              <w:rPr>
                <w:rFonts w:hint="eastAsia" w:ascii="楷体" w:hAnsi="楷体" w:eastAsia="楷体" w:cs="楷体"/>
                <w:sz w:val="24"/>
                <w:lang w:val="en-US" w:eastAsia="zh-CN"/>
              </w:rPr>
              <w:t>同等条件下，</w:t>
            </w:r>
            <w:r>
              <w:rPr>
                <w:rFonts w:hint="eastAsia" w:ascii="楷体" w:hAnsi="楷体" w:eastAsia="楷体" w:cs="楷体"/>
                <w:sz w:val="24"/>
              </w:rPr>
              <w:t>退伍军人、从事过消防救援工作且取得国家消防和应急救援人员职业资格证书的，持有特种车辆操作证或驾驶证B照以上等条件人员优先录取。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8" w:hRule="atLeast"/>
        </w:trPr>
        <w:tc>
          <w:tcPr>
            <w:tcW w:w="417"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2</w:t>
            </w:r>
          </w:p>
        </w:tc>
        <w:tc>
          <w:tcPr>
            <w:tcW w:w="683"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A</w:t>
            </w:r>
            <w:r>
              <w:rPr>
                <w:rFonts w:hint="eastAsia" w:ascii="楷体" w:hAnsi="楷体" w:eastAsia="楷体" w:cs="楷体"/>
                <w:color w:val="000000"/>
                <w:sz w:val="24"/>
              </w:rPr>
              <w:t>100</w:t>
            </w:r>
            <w:r>
              <w:rPr>
                <w:rFonts w:hint="eastAsia" w:ascii="楷体" w:hAnsi="楷体" w:eastAsia="楷体" w:cs="楷体"/>
                <w:color w:val="000000"/>
                <w:sz w:val="24"/>
                <w:lang w:val="en-US" w:eastAsia="zh-CN"/>
              </w:rPr>
              <w:t>2</w:t>
            </w:r>
          </w:p>
        </w:tc>
        <w:tc>
          <w:tcPr>
            <w:tcW w:w="700"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lang w:val="en-US" w:eastAsia="zh-CN"/>
              </w:rPr>
            </w:pPr>
            <w:r>
              <w:rPr>
                <w:rFonts w:hint="eastAsia" w:ascii="楷体" w:hAnsi="楷体" w:eastAsia="楷体" w:cs="楷体"/>
                <w:color w:val="000000"/>
                <w:sz w:val="24"/>
              </w:rPr>
              <w:t>政府专职消防队员</w:t>
            </w:r>
            <w:r>
              <w:rPr>
                <w:rFonts w:hint="eastAsia" w:ascii="楷体" w:hAnsi="楷体" w:eastAsia="楷体" w:cs="楷体"/>
                <w:color w:val="000000"/>
                <w:sz w:val="24"/>
                <w:lang w:eastAsia="zh-CN"/>
              </w:rPr>
              <w:t>（火场文书）</w:t>
            </w:r>
          </w:p>
        </w:tc>
        <w:tc>
          <w:tcPr>
            <w:tcW w:w="617" w:type="dxa"/>
            <w:shd w:val="clear" w:color="auto" w:fill="auto"/>
            <w:tcMar>
              <w:top w:w="15" w:type="dxa"/>
              <w:left w:w="15" w:type="dxa"/>
              <w:right w:w="15" w:type="dxa"/>
            </w:tcMar>
            <w:vAlign w:val="center"/>
          </w:tcPr>
          <w:p>
            <w:pPr>
              <w:widowControl/>
              <w:jc w:val="center"/>
              <w:textAlignment w:val="center"/>
              <w:rPr>
                <w:rFonts w:ascii="楷体" w:hAnsi="楷体" w:eastAsia="楷体" w:cs="楷体"/>
                <w:color w:val="000000"/>
                <w:kern w:val="0"/>
                <w:sz w:val="24"/>
                <w:lang w:bidi="ar"/>
              </w:rPr>
            </w:pPr>
            <w:r>
              <w:rPr>
                <w:rFonts w:hint="eastAsia" w:ascii="楷体" w:hAnsi="楷体" w:eastAsia="楷体" w:cs="楷体"/>
                <w:color w:val="000000"/>
                <w:kern w:val="0"/>
                <w:sz w:val="24"/>
                <w:lang w:bidi="ar"/>
              </w:rPr>
              <w:t>社会</w:t>
            </w:r>
          </w:p>
          <w:p>
            <w:pPr>
              <w:widowControl/>
              <w:jc w:val="center"/>
              <w:textAlignment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人员</w:t>
            </w:r>
          </w:p>
        </w:tc>
        <w:tc>
          <w:tcPr>
            <w:tcW w:w="633"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1</w:t>
            </w:r>
          </w:p>
        </w:tc>
        <w:tc>
          <w:tcPr>
            <w:tcW w:w="750" w:type="dxa"/>
            <w:shd w:val="clear" w:color="auto" w:fill="auto"/>
            <w:tcMar>
              <w:top w:w="15" w:type="dxa"/>
              <w:left w:w="15" w:type="dxa"/>
              <w:right w:w="15" w:type="dxa"/>
            </w:tcMar>
            <w:vAlign w:val="center"/>
          </w:tcPr>
          <w:p>
            <w:pPr>
              <w:widowControl/>
              <w:textAlignment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大专及以上学历，大专以上学历优先录用</w:t>
            </w:r>
          </w:p>
        </w:tc>
        <w:tc>
          <w:tcPr>
            <w:tcW w:w="667"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rPr>
              <w:t>无</w:t>
            </w:r>
          </w:p>
        </w:tc>
        <w:tc>
          <w:tcPr>
            <w:tcW w:w="1967"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rPr>
            </w:pPr>
            <w:r>
              <w:rPr>
                <w:rFonts w:hint="eastAsia" w:ascii="楷体" w:hAnsi="楷体" w:eastAsia="楷体" w:cs="楷体"/>
                <w:color w:val="000000"/>
                <w:sz w:val="24"/>
                <w:lang w:val="en-US" w:eastAsia="zh-CN"/>
              </w:rPr>
              <w:t>本科层次：中国语言文学类（B0501）、政治学类（B0302）、戏剧与影视学类（B0506）、专科层次：语言类（C0501）、广播影视类（C0505）、信息安全与管理（C081411）</w:t>
            </w:r>
          </w:p>
        </w:tc>
        <w:tc>
          <w:tcPr>
            <w:tcW w:w="816"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18周岁-30周岁</w:t>
            </w:r>
          </w:p>
        </w:tc>
        <w:tc>
          <w:tcPr>
            <w:tcW w:w="700" w:type="dxa"/>
            <w:shd w:val="clear" w:color="auto" w:fill="auto"/>
            <w:tcMar>
              <w:top w:w="15" w:type="dxa"/>
              <w:left w:w="15" w:type="dxa"/>
              <w:right w:w="15" w:type="dxa"/>
            </w:tcMar>
            <w:vAlign w:val="center"/>
          </w:tcPr>
          <w:p>
            <w:pPr>
              <w:widowControl/>
              <w:jc w:val="center"/>
              <w:textAlignment w:val="center"/>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无</w:t>
            </w:r>
          </w:p>
        </w:tc>
        <w:tc>
          <w:tcPr>
            <w:tcW w:w="1234" w:type="dxa"/>
            <w:shd w:val="clear" w:color="auto" w:fill="auto"/>
            <w:tcMar>
              <w:top w:w="15" w:type="dxa"/>
              <w:left w:w="15" w:type="dxa"/>
              <w:right w:w="15" w:type="dxa"/>
            </w:tcMar>
            <w:vAlign w:val="center"/>
          </w:tcPr>
          <w:p>
            <w:pPr>
              <w:widowControl/>
              <w:jc w:val="center"/>
              <w:textAlignment w:val="center"/>
              <w:rPr>
                <w:rFonts w:hint="eastAsia" w:ascii="楷体" w:hAnsi="楷体" w:eastAsia="楷体" w:cs="楷体"/>
                <w:color w:val="000000"/>
                <w:sz w:val="24"/>
                <w:lang w:val="en-US" w:eastAsia="zh-CN"/>
              </w:rPr>
            </w:pPr>
            <w:r>
              <w:rPr>
                <w:rFonts w:hint="eastAsia" w:ascii="楷体" w:hAnsi="楷体" w:eastAsia="楷体" w:cs="楷体"/>
                <w:sz w:val="24"/>
                <w:lang w:val="en-US" w:eastAsia="zh-CN"/>
              </w:rPr>
              <w:t>主要执行灭火救援过程中通信保障、视频记录、报道撰写及日常战备执勤中台账整理与文字编辑工作。</w:t>
            </w:r>
          </w:p>
        </w:tc>
        <w:tc>
          <w:tcPr>
            <w:tcW w:w="1633" w:type="dxa"/>
            <w:shd w:val="clear" w:color="auto" w:fill="auto"/>
            <w:tcMar>
              <w:top w:w="15" w:type="dxa"/>
              <w:left w:w="15" w:type="dxa"/>
              <w:right w:w="15" w:type="dxa"/>
            </w:tcMar>
            <w:vAlign w:val="center"/>
          </w:tcPr>
          <w:p>
            <w:pPr>
              <w:rPr>
                <w:rFonts w:hint="eastAsia" w:ascii="楷体" w:hAnsi="楷体" w:eastAsia="楷体" w:cs="楷体"/>
                <w:sz w:val="24"/>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TQ1ZTA2OTRjNjliMzQwZDBmNjVlYmFlNTBmMjYifQ=="/>
  </w:docVars>
  <w:rsids>
    <w:rsidRoot w:val="54001F19"/>
    <w:rsid w:val="540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2024-01-22T09:51:00Z</dcterms:created>
  <dc:creator>蓝林王</dc:creator>
  <cp:lastModifiedBy>蓝林王</cp:lastModifiedBy>
  <dcterms:modified xsi:type="dcterms:W3CDTF">2024-01-22T09:52:39Z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9F6ACD485DB14F27820C7CDB56B8487E_11</vt:lpwstr>
  </property>
</Properties>
</file>