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46EB9">
      <w:pPr>
        <w:rPr>
          <w:rFonts w:asciiTheme="minorEastAsia" w:hAnsiTheme="minorEastAsia" w:eastAsiaTheme="minorEastAsia"/>
          <w:color w:val="000000" w:themeColor="text1"/>
          <w:sz w:val="44"/>
          <w:szCs w:val="44"/>
        </w:rPr>
      </w:pPr>
      <w:bookmarkStart w:id="0" w:name="_GoBack"/>
      <w:bookmarkEnd w:id="0"/>
    </w:p>
    <w:p w14:paraId="5A81BFB8">
      <w:pPr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</w:rPr>
        <w:t>建筑业企业资质动态核查材料清单</w:t>
      </w:r>
    </w:p>
    <w:p w14:paraId="1EAAFF94">
      <w:pPr>
        <w:rPr>
          <w:rFonts w:asciiTheme="minorEastAsia" w:hAnsiTheme="minorEastAsia" w:eastAsiaTheme="minorEastAsia"/>
          <w:b/>
          <w:color w:val="000000" w:themeColor="text1"/>
          <w:sz w:val="36"/>
          <w:szCs w:val="36"/>
        </w:rPr>
      </w:pPr>
    </w:p>
    <w:p w14:paraId="483FF866">
      <w:pPr>
        <w:spacing w:line="560" w:lineRule="exact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1、建筑业企业资质动态核查表（附件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）；</w:t>
      </w:r>
    </w:p>
    <w:p w14:paraId="74C0761A">
      <w:pPr>
        <w:spacing w:line="560" w:lineRule="exact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2、营业执照副本、建筑业企业资质证书副本、安全生产许可证副本；</w:t>
      </w:r>
    </w:p>
    <w:p w14:paraId="60CCAC99">
      <w:pPr>
        <w:spacing w:line="560" w:lineRule="exact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3、办公场所证明材料（产权证明或租赁合同）；</w:t>
      </w:r>
    </w:p>
    <w:p w14:paraId="6F7F4FDB">
      <w:pPr>
        <w:spacing w:line="560" w:lineRule="exact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4、企业</w:t>
      </w:r>
      <w:r>
        <w:rPr>
          <w:rFonts w:asciiTheme="minorEastAsia" w:hAnsiTheme="minorEastAsia" w:eastAsiaTheme="minorEastAsia"/>
          <w:color w:val="000000" w:themeColor="text1"/>
          <w:sz w:val="32"/>
          <w:szCs w:val="32"/>
        </w:rPr>
        <w:t>上一年度或当期的合法的财务报表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；</w:t>
      </w:r>
    </w:p>
    <w:p w14:paraId="305B8534">
      <w:pPr>
        <w:spacing w:line="560" w:lineRule="exact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5、技术负责人身份证、职称证或注册证书、职称证书查询途径及网上查询打印页、业绩完成单位出具的个人业绩证明；</w:t>
      </w:r>
    </w:p>
    <w:p w14:paraId="059FA0CC">
      <w:pPr>
        <w:spacing w:line="560" w:lineRule="exact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6、注册人员身份证、注册在本企业的网上查询打印页；</w:t>
      </w:r>
      <w:r>
        <w:rPr>
          <w:rFonts w:asciiTheme="minorEastAsia" w:hAnsiTheme="minorEastAsia" w:eastAsiaTheme="minorEastAsia"/>
          <w:color w:val="000000" w:themeColor="text1"/>
          <w:sz w:val="32"/>
          <w:szCs w:val="32"/>
        </w:rPr>
        <w:t xml:space="preserve"> </w:t>
      </w:r>
    </w:p>
    <w:p w14:paraId="6295327E">
      <w:pPr>
        <w:spacing w:line="560" w:lineRule="exact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8、职称人员身份证、职称证书，职称证书查询途径及网上查询打印页；</w:t>
      </w:r>
    </w:p>
    <w:p w14:paraId="0CF841A3">
      <w:pPr>
        <w:spacing w:line="560" w:lineRule="exact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7、技术工人身份证、职业培训合格证书或职业技能证书以及网上查询打印页；</w:t>
      </w:r>
    </w:p>
    <w:p w14:paraId="20FE5250">
      <w:pPr>
        <w:spacing w:line="560" w:lineRule="exact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9、资质标准要求的</w:t>
      </w:r>
      <w:r>
        <w:rPr>
          <w:rFonts w:asciiTheme="minorEastAsia" w:hAnsiTheme="minorEastAsia" w:eastAsiaTheme="minorEastAsia"/>
          <w:color w:val="000000" w:themeColor="text1"/>
          <w:sz w:val="32"/>
          <w:szCs w:val="32"/>
        </w:rPr>
        <w:t>主要设备购置发票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；</w:t>
      </w:r>
    </w:p>
    <w:p w14:paraId="00FDFE16">
      <w:pPr>
        <w:spacing w:line="560" w:lineRule="exact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10、《社保</w:t>
      </w:r>
      <w:r>
        <w:rPr>
          <w:rFonts w:asciiTheme="minorEastAsia" w:hAnsiTheme="minorEastAsia" w:eastAsiaTheme="minorEastAsia"/>
          <w:color w:val="000000" w:themeColor="text1"/>
          <w:sz w:val="32"/>
          <w:szCs w:val="32"/>
        </w:rPr>
        <w:t>证明真实性承诺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书》原件（附件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）（核查注册人员、职称人员和技术工人当月或上月社会保险缴费情况）；</w:t>
      </w:r>
    </w:p>
    <w:p w14:paraId="71982DC4">
      <w:pPr>
        <w:spacing w:line="560" w:lineRule="exact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</w:p>
    <w:p w14:paraId="04CB9A7D">
      <w:pPr>
        <w:spacing w:line="560" w:lineRule="exact"/>
        <w:ind w:firstLine="482" w:firstLineChars="150"/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t>备注：</w:t>
      </w:r>
    </w:p>
    <w:p w14:paraId="4AE4D2C6">
      <w:pPr>
        <w:spacing w:line="560" w:lineRule="exact"/>
        <w:ind w:firstLine="482" w:firstLineChars="150"/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t>1、以上材料除原件外，必须全部提交1：1原件彩色扫描打印件或电子证书并加盖公章，并按顺序用A4纸胶装成册（《建筑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业企业资质动态核查表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t>》单独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装订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t>）。</w:t>
      </w:r>
    </w:p>
    <w:p w14:paraId="695DB88F">
      <w:pPr>
        <w:spacing w:line="560" w:lineRule="exact"/>
        <w:ind w:firstLine="482" w:firstLineChars="150"/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t>2、职称证书查询途径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应为以下查询方式之一：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fldChar w:fldCharType="begin"/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instrText xml:space="preserve"> </w:instrTex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instrText xml:space="preserve">eq \o\ac(○,</w:instrText>
      </w:r>
      <w:r>
        <w:rPr>
          <w:rFonts w:hint="eastAsia" w:ascii="宋体" w:hAnsiTheme="minorEastAsia" w:eastAsiaTheme="minorEastAsia"/>
          <w:b/>
          <w:color w:val="000000" w:themeColor="text1"/>
          <w:position w:val="4"/>
          <w:sz w:val="22"/>
          <w:szCs w:val="32"/>
        </w:rPr>
        <w:instrText xml:space="preserve">1</w:instrTex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instrText xml:space="preserve">)</w:instrTex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fldChar w:fldCharType="end"/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职称证书发证部门相关政府网站的查询途径；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fldChar w:fldCharType="begin"/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instrText xml:space="preserve"> </w:instrTex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instrText xml:space="preserve">eq \o\ac(○,</w:instrText>
      </w:r>
      <w:r>
        <w:rPr>
          <w:rFonts w:hint="eastAsia" w:ascii="宋体" w:hAnsiTheme="minorEastAsia" w:eastAsiaTheme="minorEastAsia"/>
          <w:b/>
          <w:color w:val="000000" w:themeColor="text1"/>
          <w:position w:val="4"/>
          <w:sz w:val="22"/>
          <w:szCs w:val="32"/>
        </w:rPr>
        <w:instrText xml:space="preserve">2</w:instrTex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instrText xml:space="preserve">)</w:instrTex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fldChar w:fldCharType="end"/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职称证书发证部门出具的鉴定证明（需附鉴定部门电话查询途径）；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fldChar w:fldCharType="begin"/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instrText xml:space="preserve"> </w:instrTex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instrText xml:space="preserve">eq \o\ac(○,</w:instrText>
      </w:r>
      <w:r>
        <w:rPr>
          <w:rFonts w:hint="eastAsia" w:ascii="宋体" w:hAnsiTheme="minorEastAsia" w:eastAsiaTheme="minorEastAsia"/>
          <w:b/>
          <w:color w:val="000000" w:themeColor="text1"/>
          <w:position w:val="4"/>
          <w:sz w:val="22"/>
          <w:szCs w:val="32"/>
        </w:rPr>
        <w:instrText xml:space="preserve">3</w:instrTex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instrText xml:space="preserve">)</w:instrTex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fldChar w:fldCharType="end"/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人员档案中的《职称评审表》及职称发证部门的电话查询方式；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fldChar w:fldCharType="begin"/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instrText xml:space="preserve"> </w:instrTex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instrText xml:space="preserve">eq \o\ac(○,</w:instrText>
      </w:r>
      <w:r>
        <w:rPr>
          <w:rFonts w:hint="eastAsia" w:ascii="宋体" w:hAnsiTheme="minorEastAsia" w:eastAsiaTheme="minorEastAsia"/>
          <w:b/>
          <w:color w:val="000000" w:themeColor="text1"/>
          <w:position w:val="4"/>
          <w:sz w:val="22"/>
          <w:szCs w:val="32"/>
        </w:rPr>
        <w:instrText xml:space="preserve">4</w:instrTex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instrText xml:space="preserve">)</w:instrTex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fldChar w:fldCharType="end"/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职称证信息在“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:lang w:val="en-US" w:eastAsia="zh-CN"/>
        </w:rPr>
        <w:t>汕尾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市人力资源局网”上的查询结果。</w:t>
      </w:r>
    </w:p>
    <w:p w14:paraId="5BB447C1">
      <w:pPr>
        <w:spacing w:line="560" w:lineRule="exact"/>
        <w:ind w:firstLine="643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t>、核查过程中对所有附件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材料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t>真实性有怀疑的，企业须配合于规定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的时限内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t>提供附件材料原件予以核实。如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不能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t>按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要求提供材料原件予以核实，或出现附件材料与原件不符的情况，可以认定企业提交虚假材料，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</w:rPr>
        <w:t>我</w:t>
      </w:r>
      <w:r>
        <w:rPr>
          <w:rFonts w:asciiTheme="minorEastAsia" w:hAnsiTheme="minorEastAsia" w:eastAsiaTheme="minorEastAsia"/>
          <w:b/>
          <w:color w:val="000000" w:themeColor="text1"/>
          <w:sz w:val="32"/>
          <w:szCs w:val="32"/>
        </w:rPr>
        <w:t>局将依法依规严肃处理。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hODNiYmJhMDBlMjM2OWExYzBhMzRiMTUyMmM3NTQifQ=="/>
  </w:docVars>
  <w:rsids>
    <w:rsidRoot w:val="009C4310"/>
    <w:rsid w:val="00002B2B"/>
    <w:rsid w:val="0001198D"/>
    <w:rsid w:val="000316B2"/>
    <w:rsid w:val="00035C33"/>
    <w:rsid w:val="000603C0"/>
    <w:rsid w:val="00070981"/>
    <w:rsid w:val="000B7700"/>
    <w:rsid w:val="000C10D2"/>
    <w:rsid w:val="000C3EF2"/>
    <w:rsid w:val="000E1BE8"/>
    <w:rsid w:val="000E4900"/>
    <w:rsid w:val="000F41E8"/>
    <w:rsid w:val="00125FAD"/>
    <w:rsid w:val="001268E3"/>
    <w:rsid w:val="00141C20"/>
    <w:rsid w:val="00147E40"/>
    <w:rsid w:val="00157BEE"/>
    <w:rsid w:val="00181FB7"/>
    <w:rsid w:val="0019239A"/>
    <w:rsid w:val="001956D7"/>
    <w:rsid w:val="001A33EE"/>
    <w:rsid w:val="001C090E"/>
    <w:rsid w:val="001D1236"/>
    <w:rsid w:val="001E67EE"/>
    <w:rsid w:val="001F0C04"/>
    <w:rsid w:val="001F5437"/>
    <w:rsid w:val="001F6F01"/>
    <w:rsid w:val="00207E13"/>
    <w:rsid w:val="00211972"/>
    <w:rsid w:val="00230C78"/>
    <w:rsid w:val="0023765A"/>
    <w:rsid w:val="00240D87"/>
    <w:rsid w:val="00266FB2"/>
    <w:rsid w:val="00267622"/>
    <w:rsid w:val="00287CEF"/>
    <w:rsid w:val="002B1E62"/>
    <w:rsid w:val="002B4502"/>
    <w:rsid w:val="002D2A81"/>
    <w:rsid w:val="002F09BB"/>
    <w:rsid w:val="00301823"/>
    <w:rsid w:val="003078B4"/>
    <w:rsid w:val="00314337"/>
    <w:rsid w:val="0033448C"/>
    <w:rsid w:val="00362840"/>
    <w:rsid w:val="0036687C"/>
    <w:rsid w:val="00367266"/>
    <w:rsid w:val="003925B3"/>
    <w:rsid w:val="003A701B"/>
    <w:rsid w:val="003B3643"/>
    <w:rsid w:val="003C556D"/>
    <w:rsid w:val="003D6A6A"/>
    <w:rsid w:val="003E37AC"/>
    <w:rsid w:val="00404865"/>
    <w:rsid w:val="004054B3"/>
    <w:rsid w:val="00413850"/>
    <w:rsid w:val="00414953"/>
    <w:rsid w:val="00433AF0"/>
    <w:rsid w:val="00435125"/>
    <w:rsid w:val="004363AB"/>
    <w:rsid w:val="00437180"/>
    <w:rsid w:val="00455449"/>
    <w:rsid w:val="00460057"/>
    <w:rsid w:val="00483996"/>
    <w:rsid w:val="00493D5E"/>
    <w:rsid w:val="004D4664"/>
    <w:rsid w:val="00517192"/>
    <w:rsid w:val="00517998"/>
    <w:rsid w:val="005638EF"/>
    <w:rsid w:val="005650D7"/>
    <w:rsid w:val="0057155E"/>
    <w:rsid w:val="00571D9C"/>
    <w:rsid w:val="00596509"/>
    <w:rsid w:val="005976D3"/>
    <w:rsid w:val="005B28B5"/>
    <w:rsid w:val="005D0E9E"/>
    <w:rsid w:val="005F6BBC"/>
    <w:rsid w:val="00611B5A"/>
    <w:rsid w:val="00641C24"/>
    <w:rsid w:val="0064558E"/>
    <w:rsid w:val="00651BB7"/>
    <w:rsid w:val="00661659"/>
    <w:rsid w:val="006634FB"/>
    <w:rsid w:val="006660DF"/>
    <w:rsid w:val="00674C67"/>
    <w:rsid w:val="006811E8"/>
    <w:rsid w:val="00694826"/>
    <w:rsid w:val="006958CD"/>
    <w:rsid w:val="006C44D1"/>
    <w:rsid w:val="006C6D82"/>
    <w:rsid w:val="006F2548"/>
    <w:rsid w:val="006F466A"/>
    <w:rsid w:val="007078E4"/>
    <w:rsid w:val="00752062"/>
    <w:rsid w:val="00755FB5"/>
    <w:rsid w:val="00760009"/>
    <w:rsid w:val="00762406"/>
    <w:rsid w:val="0078034B"/>
    <w:rsid w:val="007C6EE4"/>
    <w:rsid w:val="007E1E99"/>
    <w:rsid w:val="007E6606"/>
    <w:rsid w:val="007F2595"/>
    <w:rsid w:val="007F725E"/>
    <w:rsid w:val="008053C7"/>
    <w:rsid w:val="0082112A"/>
    <w:rsid w:val="00840702"/>
    <w:rsid w:val="00840A9E"/>
    <w:rsid w:val="00845693"/>
    <w:rsid w:val="008E62CC"/>
    <w:rsid w:val="008F7049"/>
    <w:rsid w:val="00965610"/>
    <w:rsid w:val="00971C25"/>
    <w:rsid w:val="00980AF4"/>
    <w:rsid w:val="009B73E0"/>
    <w:rsid w:val="009C2427"/>
    <w:rsid w:val="009C4310"/>
    <w:rsid w:val="009C6529"/>
    <w:rsid w:val="009E00D6"/>
    <w:rsid w:val="009F0E90"/>
    <w:rsid w:val="00A01F9D"/>
    <w:rsid w:val="00A100B4"/>
    <w:rsid w:val="00A32B65"/>
    <w:rsid w:val="00A34A15"/>
    <w:rsid w:val="00A43CE4"/>
    <w:rsid w:val="00A50FA1"/>
    <w:rsid w:val="00A51998"/>
    <w:rsid w:val="00A62A64"/>
    <w:rsid w:val="00A878BB"/>
    <w:rsid w:val="00A96D51"/>
    <w:rsid w:val="00AA6318"/>
    <w:rsid w:val="00AC6BC5"/>
    <w:rsid w:val="00AD6986"/>
    <w:rsid w:val="00AE263C"/>
    <w:rsid w:val="00AE5761"/>
    <w:rsid w:val="00B003E5"/>
    <w:rsid w:val="00B03563"/>
    <w:rsid w:val="00B03A85"/>
    <w:rsid w:val="00B06F4C"/>
    <w:rsid w:val="00B14F2E"/>
    <w:rsid w:val="00B22427"/>
    <w:rsid w:val="00B81187"/>
    <w:rsid w:val="00B95294"/>
    <w:rsid w:val="00B97A38"/>
    <w:rsid w:val="00B97ADD"/>
    <w:rsid w:val="00BB5F0A"/>
    <w:rsid w:val="00BC18D1"/>
    <w:rsid w:val="00BC39A2"/>
    <w:rsid w:val="00BC4B6A"/>
    <w:rsid w:val="00BC571A"/>
    <w:rsid w:val="00BD43C5"/>
    <w:rsid w:val="00BE3458"/>
    <w:rsid w:val="00BF00A8"/>
    <w:rsid w:val="00BF2830"/>
    <w:rsid w:val="00C034E9"/>
    <w:rsid w:val="00C07324"/>
    <w:rsid w:val="00C40F82"/>
    <w:rsid w:val="00C458A2"/>
    <w:rsid w:val="00C7167D"/>
    <w:rsid w:val="00C95835"/>
    <w:rsid w:val="00CC3F3E"/>
    <w:rsid w:val="00CD2EC2"/>
    <w:rsid w:val="00CE48FF"/>
    <w:rsid w:val="00D00BAD"/>
    <w:rsid w:val="00D05A6E"/>
    <w:rsid w:val="00D104CC"/>
    <w:rsid w:val="00D1325C"/>
    <w:rsid w:val="00D1409E"/>
    <w:rsid w:val="00D166D5"/>
    <w:rsid w:val="00D576F1"/>
    <w:rsid w:val="00D679B3"/>
    <w:rsid w:val="00D75C6E"/>
    <w:rsid w:val="00D844E1"/>
    <w:rsid w:val="00DE484E"/>
    <w:rsid w:val="00E12017"/>
    <w:rsid w:val="00E40643"/>
    <w:rsid w:val="00E6601D"/>
    <w:rsid w:val="00E67494"/>
    <w:rsid w:val="00E852E0"/>
    <w:rsid w:val="00EA0EA7"/>
    <w:rsid w:val="00EB1B05"/>
    <w:rsid w:val="00EB3E02"/>
    <w:rsid w:val="00EB6221"/>
    <w:rsid w:val="00EC5BBD"/>
    <w:rsid w:val="00EE02A6"/>
    <w:rsid w:val="00EE3BBA"/>
    <w:rsid w:val="00EE3C8F"/>
    <w:rsid w:val="00EF04A9"/>
    <w:rsid w:val="00EF51E3"/>
    <w:rsid w:val="00EF6D05"/>
    <w:rsid w:val="00EF71D7"/>
    <w:rsid w:val="00F05480"/>
    <w:rsid w:val="00F147D3"/>
    <w:rsid w:val="00F16C4C"/>
    <w:rsid w:val="00F171A2"/>
    <w:rsid w:val="00F24EB1"/>
    <w:rsid w:val="00F306ED"/>
    <w:rsid w:val="00F63C4B"/>
    <w:rsid w:val="00F65171"/>
    <w:rsid w:val="00FA223C"/>
    <w:rsid w:val="00FC0400"/>
    <w:rsid w:val="00FC13D7"/>
    <w:rsid w:val="00FF4AFC"/>
    <w:rsid w:val="03F427B3"/>
    <w:rsid w:val="096B19DC"/>
    <w:rsid w:val="166D4CC1"/>
    <w:rsid w:val="2CF15E57"/>
    <w:rsid w:val="43662A3B"/>
    <w:rsid w:val="4A2E2DAE"/>
    <w:rsid w:val="4F301875"/>
    <w:rsid w:val="710134BE"/>
    <w:rsid w:val="7E22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638</Words>
  <Characters>640</Characters>
  <Lines>5</Lines>
  <Paragraphs>1</Paragraphs>
  <TotalTime>75</TotalTime>
  <ScaleCrop>false</ScaleCrop>
  <LinksUpToDate>false</LinksUpToDate>
  <CharactersWithSpaces>641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2023-07-11T07:55:00Z</dcterms:created>
  <dc:creator>sc</dc:creator>
  <cp:lastModifiedBy>曾文杰</cp:lastModifiedBy>
  <cp:lastPrinted>2023-07-19T03:19:00Z</cp:lastPrinted>
  <dcterms:modified xsi:type="dcterms:W3CDTF">2024-10-22T02:20:26Z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C8843797D91542CCBBD17263BF777F96</vt:lpwstr>
  </property>
</Properties>
</file>