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FC1E" w14:textId="2F4C3335" w:rsidR="00B94D6C" w:rsidRDefault="00A76C7F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1F58F839" w14:textId="77777777" w:rsidR="00B94D6C" w:rsidRDefault="00B94D6C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33756B5" w14:textId="77777777" w:rsidR="00B94D6C" w:rsidRDefault="00A76C7F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不合格项目说明</w:t>
      </w:r>
    </w:p>
    <w:p w14:paraId="6D0639D7" w14:textId="77777777" w:rsidR="00B94D6C" w:rsidRDefault="00B94D6C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14:paraId="22E5D003" w14:textId="267DE72E" w:rsidR="00B94D6C" w:rsidRDefault="00A76C7F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E8326E">
        <w:rPr>
          <w:rFonts w:ascii="黑体" w:eastAsia="黑体" w:hAnsi="黑体" w:cs="黑体" w:hint="eastAsia"/>
          <w:sz w:val="32"/>
          <w:szCs w:val="32"/>
        </w:rPr>
        <w:t>农药残留超标</w:t>
      </w:r>
    </w:p>
    <w:p w14:paraId="7A3F23F6" w14:textId="29BB2858" w:rsidR="00361B0D" w:rsidRDefault="00A76C7F">
      <w:pPr>
        <w:spacing w:line="60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</w:t>
      </w:r>
      <w:proofErr w:type="gramStart"/>
      <w:r w:rsidR="006068D4" w:rsidRPr="00DF6E7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噻</w:t>
      </w:r>
      <w:proofErr w:type="gramEnd"/>
      <w:r w:rsidR="006068D4" w:rsidRPr="00DF6E7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虫胺</w:t>
      </w:r>
    </w:p>
    <w:p w14:paraId="4BE7A433" w14:textId="77777777" w:rsidR="006068D4" w:rsidRDefault="006068D4" w:rsidP="006068D4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6068D4">
        <w:rPr>
          <w:rFonts w:ascii="仿宋_GB2312" w:eastAsia="仿宋_GB2312" w:hAnsi="仿宋_GB2312" w:cs="仿宋_GB2312" w:hint="eastAsia"/>
          <w:sz w:val="32"/>
          <w:szCs w:val="32"/>
        </w:rPr>
        <w:t>噻</w:t>
      </w:r>
      <w:proofErr w:type="gramEnd"/>
      <w:r w:rsidRPr="006068D4">
        <w:rPr>
          <w:rFonts w:ascii="仿宋_GB2312" w:eastAsia="仿宋_GB2312" w:hAnsi="仿宋_GB2312" w:cs="仿宋_GB2312" w:hint="eastAsia"/>
          <w:sz w:val="32"/>
          <w:szCs w:val="32"/>
        </w:rPr>
        <w:t>虫胺（Clothianidin），烟碱类杀虫剂，具有触杀、胃毒作用，</w:t>
      </w:r>
      <w:proofErr w:type="gramStart"/>
      <w:r w:rsidRPr="006068D4">
        <w:rPr>
          <w:rFonts w:ascii="仿宋_GB2312" w:eastAsia="仿宋_GB2312" w:hAnsi="仿宋_GB2312" w:cs="仿宋_GB2312" w:hint="eastAsia"/>
          <w:sz w:val="32"/>
          <w:szCs w:val="32"/>
        </w:rPr>
        <w:t>具有根内吸</w:t>
      </w:r>
      <w:proofErr w:type="gramEnd"/>
      <w:r w:rsidRPr="006068D4">
        <w:rPr>
          <w:rFonts w:ascii="仿宋_GB2312" w:eastAsia="仿宋_GB2312" w:hAnsi="仿宋_GB2312" w:cs="仿宋_GB2312" w:hint="eastAsia"/>
          <w:sz w:val="32"/>
          <w:szCs w:val="32"/>
        </w:rPr>
        <w:t>活性和层间传导性。土壤处理、叶面喷施和种子处理，防治水稻、玉米、油菜、果树和蔬菜、柑橘的刺吸式和咀嚼式害虫，如飞</w:t>
      </w:r>
      <w:proofErr w:type="gramStart"/>
      <w:r w:rsidRPr="006068D4">
        <w:rPr>
          <w:rFonts w:ascii="仿宋_GB2312" w:eastAsia="仿宋_GB2312" w:hAnsi="仿宋_GB2312" w:cs="仿宋_GB2312" w:hint="eastAsia"/>
          <w:sz w:val="32"/>
          <w:szCs w:val="32"/>
        </w:rPr>
        <w:t>虱</w:t>
      </w:r>
      <w:proofErr w:type="gramEnd"/>
      <w:r w:rsidRPr="006068D4">
        <w:rPr>
          <w:rFonts w:ascii="仿宋_GB2312" w:eastAsia="仿宋_GB2312" w:hAnsi="仿宋_GB2312" w:cs="仿宋_GB2312" w:hint="eastAsia"/>
          <w:sz w:val="32"/>
          <w:szCs w:val="32"/>
        </w:rPr>
        <w:t>、椿象、蚜虫和烟粉</w:t>
      </w:r>
      <w:proofErr w:type="gramStart"/>
      <w:r w:rsidRPr="006068D4">
        <w:rPr>
          <w:rFonts w:ascii="仿宋_GB2312" w:eastAsia="仿宋_GB2312" w:hAnsi="仿宋_GB2312" w:cs="仿宋_GB2312" w:hint="eastAsia"/>
          <w:sz w:val="32"/>
          <w:szCs w:val="32"/>
        </w:rPr>
        <w:t>虱</w:t>
      </w:r>
      <w:proofErr w:type="gramEnd"/>
      <w:r w:rsidRPr="006068D4">
        <w:rPr>
          <w:rFonts w:ascii="仿宋_GB2312" w:eastAsia="仿宋_GB2312" w:hAnsi="仿宋_GB2312" w:cs="仿宋_GB2312" w:hint="eastAsia"/>
          <w:sz w:val="32"/>
          <w:szCs w:val="32"/>
        </w:rPr>
        <w:t>。雌雄大鼠急性经口LD</w:t>
      </w:r>
      <w:r w:rsidRPr="006068D4">
        <w:rPr>
          <w:rFonts w:ascii="仿宋_GB2312" w:eastAsia="仿宋_GB2312" w:hAnsi="仿宋_GB2312" w:cs="仿宋_GB2312" w:hint="eastAsia"/>
          <w:sz w:val="28"/>
          <w:szCs w:val="28"/>
        </w:rPr>
        <w:t>50</w:t>
      </w:r>
      <w:r w:rsidRPr="006068D4">
        <w:rPr>
          <w:rFonts w:ascii="仿宋_GB2312" w:eastAsia="仿宋_GB2312" w:hAnsi="仿宋_GB2312" w:cs="仿宋_GB2312" w:hint="eastAsia"/>
          <w:sz w:val="32"/>
          <w:szCs w:val="32"/>
        </w:rPr>
        <w:t>＞ 5000mg/kg，急性毒性分级为微毒。急性中毒可出现恶心、呕吐、头痛、乏力、躁动、抽搐等。食用食品一般不会导致</w:t>
      </w:r>
      <w:proofErr w:type="gramStart"/>
      <w:r w:rsidRPr="006068D4">
        <w:rPr>
          <w:rFonts w:ascii="仿宋_GB2312" w:eastAsia="仿宋_GB2312" w:hAnsi="仿宋_GB2312" w:cs="仿宋_GB2312" w:hint="eastAsia"/>
          <w:sz w:val="32"/>
          <w:szCs w:val="32"/>
        </w:rPr>
        <w:t>噻</w:t>
      </w:r>
      <w:proofErr w:type="gramEnd"/>
      <w:r w:rsidRPr="006068D4">
        <w:rPr>
          <w:rFonts w:ascii="仿宋_GB2312" w:eastAsia="仿宋_GB2312" w:hAnsi="仿宋_GB2312" w:cs="仿宋_GB2312" w:hint="eastAsia"/>
          <w:sz w:val="32"/>
          <w:szCs w:val="32"/>
        </w:rPr>
        <w:t>虫胺的急性中毒，但长期食用</w:t>
      </w:r>
      <w:proofErr w:type="gramStart"/>
      <w:r w:rsidRPr="006068D4">
        <w:rPr>
          <w:rFonts w:ascii="仿宋_GB2312" w:eastAsia="仿宋_GB2312" w:hAnsi="仿宋_GB2312" w:cs="仿宋_GB2312" w:hint="eastAsia"/>
          <w:sz w:val="32"/>
          <w:szCs w:val="32"/>
        </w:rPr>
        <w:t>噻</w:t>
      </w:r>
      <w:proofErr w:type="gramEnd"/>
      <w:r w:rsidRPr="006068D4">
        <w:rPr>
          <w:rFonts w:ascii="仿宋_GB2312" w:eastAsia="仿宋_GB2312" w:hAnsi="仿宋_GB2312" w:cs="仿宋_GB2312" w:hint="eastAsia"/>
          <w:sz w:val="32"/>
          <w:szCs w:val="32"/>
        </w:rPr>
        <w:t>虫胺超标的食品，对人体健康也有一定影响。</w:t>
      </w:r>
    </w:p>
    <w:p w14:paraId="7014C66A" w14:textId="02AF3C76" w:rsidR="00630A7D" w:rsidRPr="006068D4" w:rsidRDefault="00630A7D" w:rsidP="006068D4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="00943DC0">
        <w:rPr>
          <w:rFonts w:ascii="黑体" w:eastAsia="黑体" w:hAnsi="黑体" w:cs="黑体" w:hint="eastAsia"/>
          <w:sz w:val="32"/>
          <w:szCs w:val="32"/>
        </w:rPr>
        <w:t>兽药残留</w:t>
      </w:r>
      <w:r w:rsidR="00E8326E">
        <w:rPr>
          <w:rFonts w:ascii="黑体" w:eastAsia="黑体" w:hAnsi="黑体" w:cs="黑体" w:hint="eastAsia"/>
          <w:sz w:val="32"/>
          <w:szCs w:val="32"/>
        </w:rPr>
        <w:t>超标</w:t>
      </w:r>
    </w:p>
    <w:p w14:paraId="06D0F62C" w14:textId="59036B9F" w:rsidR="007E138A" w:rsidRDefault="007E138A" w:rsidP="007E138A">
      <w:pPr>
        <w:spacing w:line="60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 w:rsidR="00942B0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</w:t>
      </w:r>
      <w:r w:rsidR="006068D4" w:rsidRPr="006068D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呋喃</w:t>
      </w:r>
      <w:proofErr w:type="gramStart"/>
      <w:r w:rsidR="006068D4" w:rsidRPr="006068D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唑</w:t>
      </w:r>
      <w:proofErr w:type="gramEnd"/>
      <w:r w:rsidR="006068D4" w:rsidRPr="006068D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酮代谢物</w:t>
      </w:r>
    </w:p>
    <w:p w14:paraId="240FF4A2" w14:textId="77D65731" w:rsidR="006068D4" w:rsidRPr="006068D4" w:rsidRDefault="006068D4" w:rsidP="006068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068D4">
        <w:rPr>
          <w:rFonts w:ascii="Times New Roman" w:eastAsia="仿宋_GB2312" w:hAnsi="Times New Roman" w:cs="Times New Roman" w:hint="eastAsia"/>
          <w:sz w:val="32"/>
          <w:szCs w:val="32"/>
        </w:rPr>
        <w:t>呋喃</w:t>
      </w:r>
      <w:proofErr w:type="gramStart"/>
      <w:r w:rsidRPr="006068D4">
        <w:rPr>
          <w:rFonts w:ascii="Times New Roman" w:eastAsia="仿宋_GB2312" w:hAnsi="Times New Roman" w:cs="Times New Roman" w:hint="eastAsia"/>
          <w:sz w:val="32"/>
          <w:szCs w:val="32"/>
        </w:rPr>
        <w:t>唑</w:t>
      </w:r>
      <w:proofErr w:type="gramEnd"/>
      <w:r w:rsidRPr="006068D4">
        <w:rPr>
          <w:rFonts w:ascii="Times New Roman" w:eastAsia="仿宋_GB2312" w:hAnsi="Times New Roman" w:cs="Times New Roman" w:hint="eastAsia"/>
          <w:sz w:val="32"/>
          <w:szCs w:val="32"/>
        </w:rPr>
        <w:t>酮（</w:t>
      </w:r>
      <w:r w:rsidRPr="006068D4">
        <w:rPr>
          <w:rFonts w:ascii="Times New Roman" w:eastAsia="仿宋_GB2312" w:hAnsi="Times New Roman" w:cs="Times New Roman"/>
          <w:sz w:val="32"/>
          <w:szCs w:val="32"/>
        </w:rPr>
        <w:t>Furazolidone</w:t>
      </w:r>
      <w:r w:rsidRPr="006068D4">
        <w:rPr>
          <w:rFonts w:ascii="Times New Roman" w:eastAsia="仿宋_GB2312" w:hAnsi="Times New Roman" w:cs="Times New Roman" w:hint="eastAsia"/>
          <w:sz w:val="32"/>
          <w:szCs w:val="32"/>
        </w:rPr>
        <w:t>）是硝基呋喃类抗菌药，具有抗菌谱广等特点。对革兰氏阳性菌及阴性</w:t>
      </w:r>
      <w:proofErr w:type="gramStart"/>
      <w:r w:rsidRPr="006068D4">
        <w:rPr>
          <w:rFonts w:ascii="Times New Roman" w:eastAsia="仿宋_GB2312" w:hAnsi="Times New Roman" w:cs="Times New Roman" w:hint="eastAsia"/>
          <w:sz w:val="32"/>
          <w:szCs w:val="32"/>
        </w:rPr>
        <w:t>菌</w:t>
      </w:r>
      <w:proofErr w:type="gramEnd"/>
      <w:r w:rsidRPr="006068D4">
        <w:rPr>
          <w:rFonts w:ascii="Times New Roman" w:eastAsia="仿宋_GB2312" w:hAnsi="Times New Roman" w:cs="Times New Roman" w:hint="eastAsia"/>
          <w:sz w:val="32"/>
          <w:szCs w:val="32"/>
        </w:rPr>
        <w:t>均有一定抗菌作用，包括沙门菌属、志贺菌属、肺炎克雷伯菌、肠杆菌属、金葡菌、</w:t>
      </w:r>
      <w:proofErr w:type="gramStart"/>
      <w:r w:rsidRPr="006068D4">
        <w:rPr>
          <w:rFonts w:ascii="Times New Roman" w:eastAsia="仿宋_GB2312" w:hAnsi="Times New Roman" w:cs="Times New Roman" w:hint="eastAsia"/>
          <w:sz w:val="32"/>
          <w:szCs w:val="32"/>
        </w:rPr>
        <w:t>粪肠球菌</w:t>
      </w:r>
      <w:proofErr w:type="gramEnd"/>
      <w:r w:rsidRPr="006068D4">
        <w:rPr>
          <w:rFonts w:ascii="Times New Roman" w:eastAsia="仿宋_GB2312" w:hAnsi="Times New Roman" w:cs="Times New Roman" w:hint="eastAsia"/>
          <w:sz w:val="32"/>
          <w:szCs w:val="32"/>
        </w:rPr>
        <w:t>、化脓性链球菌、霍乱弧菌、弯曲菌属、拟杆菌属等，在一定浓度下对毛滴虫、贾第鞭毛虫也有活性。动物产品中的呋喃</w:t>
      </w:r>
      <w:proofErr w:type="gramStart"/>
      <w:r w:rsidRPr="006068D4">
        <w:rPr>
          <w:rFonts w:ascii="Times New Roman" w:eastAsia="仿宋_GB2312" w:hAnsi="Times New Roman" w:cs="Times New Roman" w:hint="eastAsia"/>
          <w:sz w:val="32"/>
          <w:szCs w:val="32"/>
        </w:rPr>
        <w:t>唑</w:t>
      </w:r>
      <w:proofErr w:type="gramEnd"/>
      <w:r w:rsidRPr="006068D4">
        <w:rPr>
          <w:rFonts w:ascii="Times New Roman" w:eastAsia="仿宋_GB2312" w:hAnsi="Times New Roman" w:cs="Times New Roman" w:hint="eastAsia"/>
          <w:sz w:val="32"/>
          <w:szCs w:val="32"/>
        </w:rPr>
        <w:t>酮代谢物（</w:t>
      </w:r>
      <w:r w:rsidRPr="006068D4">
        <w:rPr>
          <w:rFonts w:ascii="Times New Roman" w:eastAsia="仿宋_GB2312" w:hAnsi="Times New Roman" w:cs="Times New Roman"/>
          <w:sz w:val="32"/>
          <w:szCs w:val="32"/>
        </w:rPr>
        <w:t>AOZ</w:t>
      </w:r>
      <w:r w:rsidRPr="006068D4">
        <w:rPr>
          <w:rFonts w:ascii="Times New Roman" w:eastAsia="仿宋_GB2312" w:hAnsi="Times New Roman" w:cs="Times New Roman" w:hint="eastAsia"/>
          <w:sz w:val="32"/>
          <w:szCs w:val="32"/>
        </w:rPr>
        <w:t>）残留，一般不会导致对人体的急性毒性作用；长期大量摄入</w:t>
      </w:r>
      <w:r w:rsidRPr="006068D4">
        <w:rPr>
          <w:rFonts w:ascii="Times New Roman" w:eastAsia="仿宋_GB2312" w:hAnsi="Times New Roman" w:cs="Times New Roman"/>
          <w:sz w:val="32"/>
          <w:szCs w:val="32"/>
        </w:rPr>
        <w:t xml:space="preserve">AOZ </w:t>
      </w:r>
      <w:r w:rsidRPr="006068D4">
        <w:rPr>
          <w:rFonts w:ascii="Times New Roman" w:eastAsia="仿宋_GB2312" w:hAnsi="Times New Roman" w:cs="Times New Roman" w:hint="eastAsia"/>
          <w:sz w:val="32"/>
          <w:szCs w:val="32"/>
        </w:rPr>
        <w:t>残留超标的食品，</w:t>
      </w:r>
      <w:r w:rsidRPr="006068D4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可能在人体内蓄积，引起恶心，呕吐、腹泻、头痛、头晕、药物热、皮疹、肛门瘙痒、哮喘、直立性低血压、低血糖、肺浸润等，偶可出现溶血性贫血、黄疸及多发性神经炎等。</w:t>
      </w:r>
    </w:p>
    <w:p w14:paraId="2DF34DCA" w14:textId="74DBED3B" w:rsidR="007E138A" w:rsidRPr="006068D4" w:rsidRDefault="006068D4" w:rsidP="006068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068D4">
        <w:rPr>
          <w:rFonts w:ascii="Times New Roman" w:eastAsia="仿宋_GB2312" w:hAnsi="Times New Roman" w:cs="Times New Roman" w:hint="eastAsia"/>
          <w:sz w:val="32"/>
          <w:szCs w:val="32"/>
        </w:rPr>
        <w:t>我国农业农村部公告第</w:t>
      </w:r>
      <w:r w:rsidRPr="006068D4">
        <w:rPr>
          <w:rFonts w:ascii="Times New Roman" w:eastAsia="仿宋_GB2312" w:hAnsi="Times New Roman" w:cs="Times New Roman"/>
          <w:sz w:val="32"/>
          <w:szCs w:val="32"/>
        </w:rPr>
        <w:t xml:space="preserve">250 </w:t>
      </w:r>
      <w:r w:rsidRPr="006068D4">
        <w:rPr>
          <w:rFonts w:ascii="Times New Roman" w:eastAsia="仿宋_GB2312" w:hAnsi="Times New Roman" w:cs="Times New Roman" w:hint="eastAsia"/>
          <w:sz w:val="32"/>
          <w:szCs w:val="32"/>
        </w:rPr>
        <w:t>号，已将呋喃</w:t>
      </w:r>
      <w:proofErr w:type="gramStart"/>
      <w:r w:rsidRPr="006068D4">
        <w:rPr>
          <w:rFonts w:ascii="Times New Roman" w:eastAsia="仿宋_GB2312" w:hAnsi="Times New Roman" w:cs="Times New Roman" w:hint="eastAsia"/>
          <w:sz w:val="32"/>
          <w:szCs w:val="32"/>
        </w:rPr>
        <w:t>唑</w:t>
      </w:r>
      <w:proofErr w:type="gramEnd"/>
      <w:r w:rsidRPr="006068D4">
        <w:rPr>
          <w:rFonts w:ascii="Times New Roman" w:eastAsia="仿宋_GB2312" w:hAnsi="Times New Roman" w:cs="Times New Roman" w:hint="eastAsia"/>
          <w:sz w:val="32"/>
          <w:szCs w:val="32"/>
        </w:rPr>
        <w:t>酮列入《食品动物中禁止使用的药品及其他化合物清单》。</w:t>
      </w:r>
    </w:p>
    <w:sectPr w:rsidR="007E138A" w:rsidRPr="006068D4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AE49" w14:textId="77777777" w:rsidR="00C0197E" w:rsidRDefault="00C0197E">
      <w:r>
        <w:separator/>
      </w:r>
    </w:p>
  </w:endnote>
  <w:endnote w:type="continuationSeparator" w:id="0">
    <w:p w14:paraId="4FE46C6C" w14:textId="77777777" w:rsidR="00C0197E" w:rsidRDefault="00C0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4AA6" w14:textId="77777777" w:rsidR="00B94D6C" w:rsidRDefault="00A76C7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9CF6B" wp14:editId="3FE702E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73941" w14:textId="77777777" w:rsidR="00B94D6C" w:rsidRDefault="00A76C7F">
                          <w:pPr>
                            <w:pStyle w:val="a4"/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9CF6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C673941" w14:textId="77777777" w:rsidR="00B94D6C" w:rsidRDefault="00A76C7F">
                    <w:pPr>
                      <w:pStyle w:val="a4"/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9191E" w14:textId="77777777" w:rsidR="00C0197E" w:rsidRDefault="00C0197E">
      <w:r>
        <w:separator/>
      </w:r>
    </w:p>
  </w:footnote>
  <w:footnote w:type="continuationSeparator" w:id="0">
    <w:p w14:paraId="02068C8A" w14:textId="77777777" w:rsidR="00C0197E" w:rsidRDefault="00C01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NlZjMwZTNmMjk5MTVhZWE4Njg0NTQwNWNhZTNlY2YifQ=="/>
  </w:docVars>
  <w:rsids>
    <w:rsidRoot w:val="00B94D6C"/>
    <w:rsid w:val="00014591"/>
    <w:rsid w:val="00045850"/>
    <w:rsid w:val="00086340"/>
    <w:rsid w:val="002C5858"/>
    <w:rsid w:val="00310316"/>
    <w:rsid w:val="00361B0D"/>
    <w:rsid w:val="00422C9E"/>
    <w:rsid w:val="004715CB"/>
    <w:rsid w:val="004E281B"/>
    <w:rsid w:val="005C32E2"/>
    <w:rsid w:val="006068D4"/>
    <w:rsid w:val="00630A7D"/>
    <w:rsid w:val="006355AC"/>
    <w:rsid w:val="006F7C79"/>
    <w:rsid w:val="007E138A"/>
    <w:rsid w:val="008C430C"/>
    <w:rsid w:val="00942B02"/>
    <w:rsid w:val="00943DC0"/>
    <w:rsid w:val="00A22EF0"/>
    <w:rsid w:val="00A5225D"/>
    <w:rsid w:val="00A66012"/>
    <w:rsid w:val="00A76C7F"/>
    <w:rsid w:val="00AA6573"/>
    <w:rsid w:val="00B548EB"/>
    <w:rsid w:val="00B94D6C"/>
    <w:rsid w:val="00C0197E"/>
    <w:rsid w:val="00C2317B"/>
    <w:rsid w:val="00CB5CF0"/>
    <w:rsid w:val="00CD187A"/>
    <w:rsid w:val="00D327EB"/>
    <w:rsid w:val="00DF6E78"/>
    <w:rsid w:val="00E26407"/>
    <w:rsid w:val="00E72D6E"/>
    <w:rsid w:val="00E8326E"/>
    <w:rsid w:val="00F87F07"/>
    <w:rsid w:val="00FF42F1"/>
    <w:rsid w:val="27055BD9"/>
    <w:rsid w:val="2F73982C"/>
    <w:rsid w:val="3616661A"/>
    <w:rsid w:val="44A630B2"/>
    <w:rsid w:val="4812704D"/>
    <w:rsid w:val="4BFB1B9B"/>
    <w:rsid w:val="5D5FEA2B"/>
    <w:rsid w:val="5DE6BCE9"/>
    <w:rsid w:val="6FFDF1A8"/>
    <w:rsid w:val="7A9C3CE6"/>
    <w:rsid w:val="BAD6AAAF"/>
    <w:rsid w:val="BDF38AC6"/>
    <w:rsid w:val="BE42F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D1CFB"/>
  <w15:docId w15:val="{E3883EE0-A649-4E4C-8485-0D3CEC44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86133</dc:creator>
  <cp:lastModifiedBy>xiaoping liang</cp:lastModifiedBy>
  <cp:revision>4</cp:revision>
  <dcterms:created xsi:type="dcterms:W3CDTF">2026-03-18T02:38:00Z</dcterms:created>
  <dcterms:modified xsi:type="dcterms:W3CDTF">2026-03-18T02:42:00Z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24AFBB22E9CA41C4A345BFC6277AD6F6_13</vt:lpwstr>
  </property>
</Properties>
</file>